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AA" w:rsidRDefault="00363CAA" w:rsidP="00570036">
      <w:pPr>
        <w:rPr>
          <w:lang w:val="en-US"/>
        </w:rPr>
      </w:pPr>
      <w:r>
        <w:rPr>
          <w:lang w:val="en-US"/>
        </w:rPr>
        <w:t>Modifications made to manuscript:</w:t>
      </w:r>
    </w:p>
    <w:p w:rsidR="00570036" w:rsidRPr="00570036" w:rsidRDefault="00570036" w:rsidP="00570036">
      <w:pPr>
        <w:rPr>
          <w:lang w:val="en-US"/>
        </w:rPr>
      </w:pPr>
      <w:r>
        <w:rPr>
          <w:lang w:val="en-US"/>
        </w:rPr>
        <w:t xml:space="preserve">Reviewer 1. </w:t>
      </w:r>
    </w:p>
    <w:p w:rsidR="00570036" w:rsidRDefault="00570036" w:rsidP="00570036">
      <w:pPr>
        <w:rPr>
          <w:lang w:val="en-US"/>
        </w:rPr>
      </w:pPr>
      <w:r w:rsidRPr="00570036">
        <w:rPr>
          <w:lang w:val="en-US"/>
        </w:rPr>
        <w:t>1.</w:t>
      </w:r>
      <w:r>
        <w:rPr>
          <w:lang w:val="en-US"/>
        </w:rPr>
        <w:t xml:space="preserve"> </w:t>
      </w:r>
      <w:r w:rsidRPr="00570036">
        <w:rPr>
          <w:lang w:val="en-US"/>
        </w:rPr>
        <w:t xml:space="preserve">English  need  to  be  revised  to  take  into  account  some  errors. Please revise the whole manuscript. </w:t>
      </w:r>
    </w:p>
    <w:p w:rsidR="00570036" w:rsidRPr="007F7A48" w:rsidRDefault="00570036" w:rsidP="00570036">
      <w:pPr>
        <w:rPr>
          <w:color w:val="004FEE"/>
          <w:lang w:val="en-US"/>
        </w:rPr>
      </w:pPr>
      <w:r w:rsidRPr="007F7A48">
        <w:rPr>
          <w:color w:val="004FEE"/>
          <w:lang w:val="en-US"/>
        </w:rPr>
        <w:t>Authors: The manuscript was revised and the items marked in manuscript were corrected.</w:t>
      </w:r>
    </w:p>
    <w:p w:rsidR="00570036" w:rsidRPr="00570036" w:rsidRDefault="00570036" w:rsidP="00570036">
      <w:pPr>
        <w:rPr>
          <w:lang w:val="en-US"/>
        </w:rPr>
      </w:pPr>
      <w:proofErr w:type="gramStart"/>
      <w:r w:rsidRPr="00570036">
        <w:rPr>
          <w:lang w:val="en-US"/>
        </w:rPr>
        <w:t>2.The</w:t>
      </w:r>
      <w:proofErr w:type="gramEnd"/>
      <w:r w:rsidRPr="00570036">
        <w:rPr>
          <w:lang w:val="en-US"/>
        </w:rPr>
        <w:t xml:space="preserve"> graphical abstract must include the units on the “y” axis.</w:t>
      </w:r>
    </w:p>
    <w:p w:rsidR="00570036" w:rsidRPr="007F7A48" w:rsidRDefault="00570036" w:rsidP="00570036">
      <w:pPr>
        <w:rPr>
          <w:color w:val="004FEE"/>
          <w:lang w:val="en-US"/>
        </w:rPr>
      </w:pPr>
      <w:r w:rsidRPr="007F7A48">
        <w:rPr>
          <w:color w:val="004FEE"/>
          <w:lang w:val="en-US"/>
        </w:rPr>
        <w:t xml:space="preserve">Authors: The </w:t>
      </w:r>
      <w:r w:rsidR="007F7A48" w:rsidRPr="007F7A48">
        <w:rPr>
          <w:color w:val="004FEE"/>
          <w:lang w:val="en-US"/>
        </w:rPr>
        <w:t>graphical abstract include labeling of Y axis</w:t>
      </w:r>
      <w:r w:rsidRPr="007F7A48">
        <w:rPr>
          <w:color w:val="004FEE"/>
          <w:lang w:val="en-US"/>
        </w:rPr>
        <w:t>.</w:t>
      </w:r>
    </w:p>
    <w:p w:rsidR="00570036" w:rsidRPr="00570036" w:rsidRDefault="00570036" w:rsidP="00570036">
      <w:pPr>
        <w:rPr>
          <w:lang w:val="en-US"/>
        </w:rPr>
      </w:pPr>
      <w:proofErr w:type="gramStart"/>
      <w:r w:rsidRPr="00570036">
        <w:rPr>
          <w:lang w:val="en-US"/>
        </w:rPr>
        <w:t>3.Peak</w:t>
      </w:r>
      <w:proofErr w:type="gramEnd"/>
      <w:r w:rsidRPr="00570036">
        <w:rPr>
          <w:lang w:val="en-US"/>
        </w:rPr>
        <w:t xml:space="preserve"> labels corresponding to Miller’s indexes shown in figure 1, must be revised/corrected, </w:t>
      </w:r>
    </w:p>
    <w:p w:rsidR="00570036" w:rsidRPr="00570036" w:rsidRDefault="00570036" w:rsidP="00570036">
      <w:pPr>
        <w:rPr>
          <w:lang w:val="en-US"/>
        </w:rPr>
      </w:pPr>
      <w:proofErr w:type="spellStart"/>
      <w:r w:rsidRPr="00570036">
        <w:rPr>
          <w:lang w:val="en-US"/>
        </w:rPr>
        <w:t>i</w:t>
      </w:r>
      <w:proofErr w:type="spellEnd"/>
      <w:r w:rsidRPr="00570036">
        <w:rPr>
          <w:lang w:val="en-US"/>
        </w:rPr>
        <w:t>. e. (010) label does not correspond</w:t>
      </w:r>
      <w:r>
        <w:rPr>
          <w:lang w:val="en-US"/>
        </w:rPr>
        <w:t xml:space="preserve"> </w:t>
      </w:r>
      <w:r w:rsidRPr="00570036">
        <w:rPr>
          <w:lang w:val="en-US"/>
        </w:rPr>
        <w:t>to the reflection indicated in the JPCDS card 22-0700.</w:t>
      </w:r>
    </w:p>
    <w:p w:rsidR="00570036" w:rsidRPr="00204DDA" w:rsidRDefault="00570036" w:rsidP="00570036">
      <w:pPr>
        <w:rPr>
          <w:color w:val="004FEE"/>
          <w:lang w:val="en-US"/>
        </w:rPr>
      </w:pPr>
      <w:r w:rsidRPr="00204DDA">
        <w:rPr>
          <w:color w:val="004FEE"/>
          <w:lang w:val="en-US"/>
        </w:rPr>
        <w:t xml:space="preserve">Authors: </w:t>
      </w:r>
      <w:r w:rsidR="00204DDA" w:rsidRPr="00204DDA">
        <w:rPr>
          <w:color w:val="004FEE"/>
          <w:lang w:val="en-US"/>
        </w:rPr>
        <w:t>Thanks for this remark</w:t>
      </w:r>
      <w:r w:rsidRPr="00204DDA">
        <w:rPr>
          <w:color w:val="004FEE"/>
          <w:lang w:val="en-US"/>
        </w:rPr>
        <w:t>.</w:t>
      </w:r>
      <w:r w:rsidR="00204DDA" w:rsidRPr="00204DDA">
        <w:rPr>
          <w:color w:val="004FEE"/>
          <w:lang w:val="en-US"/>
        </w:rPr>
        <w:t xml:space="preserve"> Actually two peaks close to 60 degrees were wrong indexed. The revised figure labels correctly both peaks according to most recent database. </w:t>
      </w:r>
    </w:p>
    <w:p w:rsidR="00570036" w:rsidRPr="00570036" w:rsidRDefault="00570036" w:rsidP="00570036">
      <w:pPr>
        <w:rPr>
          <w:lang w:val="en-US"/>
        </w:rPr>
      </w:pPr>
      <w:r w:rsidRPr="00570036">
        <w:rPr>
          <w:lang w:val="en-US"/>
        </w:rPr>
        <w:t>4.</w:t>
      </w:r>
      <w:r>
        <w:rPr>
          <w:lang w:val="en-US"/>
        </w:rPr>
        <w:t xml:space="preserve"> </w:t>
      </w:r>
      <w:r w:rsidRPr="00570036">
        <w:rPr>
          <w:lang w:val="en-US"/>
        </w:rPr>
        <w:t xml:space="preserve">In the introduction part, the authors use the words “chlorine” and “chloride” as if they were </w:t>
      </w:r>
    </w:p>
    <w:p w:rsidR="00570036" w:rsidRDefault="00570036" w:rsidP="00570036">
      <w:pPr>
        <w:rPr>
          <w:lang w:val="en-US"/>
        </w:rPr>
      </w:pPr>
      <w:r w:rsidRPr="00570036">
        <w:rPr>
          <w:lang w:val="en-US"/>
        </w:rPr>
        <w:t>The</w:t>
      </w:r>
      <w:r>
        <w:rPr>
          <w:lang w:val="en-US"/>
        </w:rPr>
        <w:t xml:space="preserve"> </w:t>
      </w:r>
      <w:r w:rsidRPr="00570036">
        <w:rPr>
          <w:lang w:val="en-US"/>
        </w:rPr>
        <w:t>same specie? Is that</w:t>
      </w:r>
      <w:r w:rsidR="006940CB">
        <w:rPr>
          <w:lang w:val="en-US"/>
        </w:rPr>
        <w:t xml:space="preserve"> </w:t>
      </w:r>
      <w:r w:rsidRPr="00570036">
        <w:rPr>
          <w:lang w:val="en-US"/>
        </w:rPr>
        <w:t>correct?</w:t>
      </w:r>
    </w:p>
    <w:p w:rsidR="00570036" w:rsidRPr="007F7A48" w:rsidRDefault="00570036" w:rsidP="00570036">
      <w:pPr>
        <w:rPr>
          <w:color w:val="004FEE"/>
          <w:lang w:val="en-US"/>
        </w:rPr>
      </w:pPr>
      <w:r w:rsidRPr="007F7A48">
        <w:rPr>
          <w:color w:val="004FEE"/>
          <w:lang w:val="en-US"/>
        </w:rPr>
        <w:t xml:space="preserve">Authors: </w:t>
      </w:r>
      <w:r w:rsidR="006940CB" w:rsidRPr="007F7A48">
        <w:rPr>
          <w:color w:val="004FEE"/>
          <w:lang w:val="en-US"/>
        </w:rPr>
        <w:t xml:space="preserve">Chlorine </w:t>
      </w:r>
      <w:r w:rsidRPr="007F7A48">
        <w:rPr>
          <w:color w:val="004FEE"/>
          <w:lang w:val="en-US"/>
        </w:rPr>
        <w:t xml:space="preserve">and chloride </w:t>
      </w:r>
      <w:proofErr w:type="gramStart"/>
      <w:r w:rsidRPr="007F7A48">
        <w:rPr>
          <w:color w:val="004FEE"/>
          <w:lang w:val="en-US"/>
        </w:rPr>
        <w:t>are</w:t>
      </w:r>
      <w:proofErr w:type="gramEnd"/>
      <w:r w:rsidRPr="007F7A48">
        <w:rPr>
          <w:color w:val="004FEE"/>
          <w:lang w:val="en-US"/>
        </w:rPr>
        <w:t xml:space="preserve"> not the same molecule and they are correctly mentioned in introduction section.</w:t>
      </w:r>
    </w:p>
    <w:p w:rsidR="00570036" w:rsidRPr="00570036" w:rsidRDefault="00570036" w:rsidP="00570036">
      <w:pPr>
        <w:rPr>
          <w:lang w:val="en-US"/>
        </w:rPr>
      </w:pPr>
      <w:r w:rsidRPr="00570036">
        <w:rPr>
          <w:lang w:val="en-US"/>
        </w:rPr>
        <w:t>5.</w:t>
      </w:r>
      <w:r>
        <w:rPr>
          <w:lang w:val="en-US"/>
        </w:rPr>
        <w:t xml:space="preserve"> </w:t>
      </w:r>
      <w:r w:rsidRPr="00570036">
        <w:rPr>
          <w:lang w:val="en-US"/>
        </w:rPr>
        <w:t xml:space="preserve">The authors start to describe the structure of LDH and assert that “The partial substitution of the divalent </w:t>
      </w:r>
      <w:proofErr w:type="spellStart"/>
      <w:r w:rsidRPr="00570036">
        <w:rPr>
          <w:lang w:val="en-US"/>
        </w:rPr>
        <w:t>cations</w:t>
      </w:r>
      <w:proofErr w:type="spellEnd"/>
      <w:r w:rsidRPr="00570036">
        <w:rPr>
          <w:lang w:val="en-US"/>
        </w:rPr>
        <w:t xml:space="preserve"> by trivalent ones induces a positive charge in the layer “. This sentence  does  not  make  sense  because  the  LDH  has  already  some  trivalent  cations occupying  </w:t>
      </w:r>
      <w:r w:rsidR="00686A10">
        <w:rPr>
          <w:lang w:val="en-US"/>
        </w:rPr>
        <w:t>p</w:t>
      </w:r>
      <w:r w:rsidRPr="00570036">
        <w:rPr>
          <w:lang w:val="en-US"/>
        </w:rPr>
        <w:t xml:space="preserve">ositions of  divalent  ones. </w:t>
      </w:r>
    </w:p>
    <w:p w:rsidR="00570036" w:rsidRPr="00570036" w:rsidRDefault="00570036" w:rsidP="00570036">
      <w:pPr>
        <w:rPr>
          <w:lang w:val="en-US"/>
        </w:rPr>
      </w:pPr>
      <w:r w:rsidRPr="00570036">
        <w:rPr>
          <w:lang w:val="en-US"/>
        </w:rPr>
        <w:t>For the  sake  of  clarity,  it  is  advisable  to  discuss  this sentence in terms of the replacement of MII</w:t>
      </w:r>
      <w:r w:rsidR="00686A10">
        <w:rPr>
          <w:lang w:val="en-US"/>
        </w:rPr>
        <w:t xml:space="preserve"> </w:t>
      </w:r>
      <w:r w:rsidRPr="00570036">
        <w:rPr>
          <w:lang w:val="en-US"/>
        </w:rPr>
        <w:t>cations in the Mg(OH)2</w:t>
      </w:r>
      <w:r w:rsidR="00686A10">
        <w:rPr>
          <w:lang w:val="en-US"/>
        </w:rPr>
        <w:t xml:space="preserve"> </w:t>
      </w:r>
      <w:r w:rsidRPr="00570036">
        <w:rPr>
          <w:lang w:val="en-US"/>
        </w:rPr>
        <w:t>by MIII cations.</w:t>
      </w:r>
    </w:p>
    <w:p w:rsidR="00686A10" w:rsidRPr="007F7A48" w:rsidRDefault="00686A10" w:rsidP="00686A10">
      <w:pPr>
        <w:rPr>
          <w:color w:val="004FEE"/>
          <w:lang w:val="en-US"/>
        </w:rPr>
      </w:pPr>
      <w:r w:rsidRPr="007F7A48">
        <w:rPr>
          <w:color w:val="004FEE"/>
          <w:lang w:val="en-US"/>
        </w:rPr>
        <w:t>Authors: The sentence was corrected as follows: “The presence of the MIII cations as well as MII cations induces a positive charge in the layer, which is balanced by the anions between the hydroxylated layers, where water molecules are also present”.</w:t>
      </w:r>
    </w:p>
    <w:p w:rsidR="00570036" w:rsidRDefault="00570036" w:rsidP="00570036">
      <w:pPr>
        <w:rPr>
          <w:lang w:val="en-US"/>
        </w:rPr>
      </w:pPr>
      <w:r w:rsidRPr="00570036">
        <w:rPr>
          <w:lang w:val="en-US"/>
        </w:rPr>
        <w:t>6.</w:t>
      </w:r>
      <w:r w:rsidR="00D032D1">
        <w:rPr>
          <w:lang w:val="en-US"/>
        </w:rPr>
        <w:t xml:space="preserve"> </w:t>
      </w:r>
      <w:r w:rsidRPr="00570036">
        <w:rPr>
          <w:lang w:val="en-US"/>
        </w:rPr>
        <w:t>At the end of the introduction, it</w:t>
      </w:r>
      <w:r w:rsidR="00D032D1">
        <w:rPr>
          <w:lang w:val="en-US"/>
        </w:rPr>
        <w:t xml:space="preserve"> </w:t>
      </w:r>
      <w:r w:rsidRPr="00570036">
        <w:rPr>
          <w:lang w:val="en-US"/>
        </w:rPr>
        <w:t>could be better if the authors explain why the replacement of OH-</w:t>
      </w:r>
      <w:r w:rsidR="00D032D1">
        <w:rPr>
          <w:lang w:val="en-US"/>
        </w:rPr>
        <w:t xml:space="preserve"> groups by F</w:t>
      </w:r>
      <w:r w:rsidRPr="00570036">
        <w:rPr>
          <w:lang w:val="en-US"/>
        </w:rPr>
        <w:t>-</w:t>
      </w:r>
      <w:r w:rsidR="00D032D1">
        <w:rPr>
          <w:lang w:val="en-US"/>
        </w:rPr>
        <w:t xml:space="preserve"> </w:t>
      </w:r>
      <w:r w:rsidRPr="00570036">
        <w:rPr>
          <w:lang w:val="en-US"/>
        </w:rPr>
        <w:t>species may modify the polarity/</w:t>
      </w:r>
      <w:proofErr w:type="spellStart"/>
      <w:r w:rsidRPr="00570036">
        <w:rPr>
          <w:lang w:val="en-US"/>
        </w:rPr>
        <w:t>polarisability</w:t>
      </w:r>
      <w:proofErr w:type="spellEnd"/>
      <w:r w:rsidRPr="00570036">
        <w:rPr>
          <w:lang w:val="en-US"/>
        </w:rPr>
        <w:t xml:space="preserve"> at the LDH surface. </w:t>
      </w:r>
    </w:p>
    <w:p w:rsidR="00336653" w:rsidRPr="007F7A48" w:rsidRDefault="00336653" w:rsidP="00336653">
      <w:pPr>
        <w:rPr>
          <w:color w:val="004FEE"/>
          <w:lang w:val="en-US"/>
        </w:rPr>
      </w:pPr>
      <w:r w:rsidRPr="007F7A48">
        <w:rPr>
          <w:color w:val="004FEE"/>
          <w:lang w:val="en-US"/>
        </w:rPr>
        <w:t>Authors: A short sentence was included at end of introduction regarding changes in polarity/polarizability as a consequence of the partial replacement of OH- by F-. Further a reference is included.</w:t>
      </w:r>
    </w:p>
    <w:p w:rsidR="00570036" w:rsidRDefault="00570036" w:rsidP="00570036">
      <w:pPr>
        <w:rPr>
          <w:lang w:val="en-US"/>
        </w:rPr>
      </w:pPr>
      <w:r w:rsidRPr="00570036">
        <w:rPr>
          <w:lang w:val="en-US"/>
        </w:rPr>
        <w:t>7.</w:t>
      </w:r>
      <w:r w:rsidR="00336653">
        <w:rPr>
          <w:lang w:val="en-US"/>
        </w:rPr>
        <w:t xml:space="preserve"> </w:t>
      </w:r>
      <w:r w:rsidRPr="00570036">
        <w:rPr>
          <w:lang w:val="en-US"/>
        </w:rPr>
        <w:t xml:space="preserve">In the experimental part, the authors indicate the brand of the commercial reagents, except </w:t>
      </w:r>
      <w:r w:rsidR="00336653">
        <w:rPr>
          <w:lang w:val="en-US"/>
        </w:rPr>
        <w:t>f</w:t>
      </w:r>
      <w:r w:rsidRPr="00570036">
        <w:rPr>
          <w:lang w:val="en-US"/>
        </w:rPr>
        <w:t>or</w:t>
      </w:r>
      <w:r w:rsidR="00D032D1">
        <w:rPr>
          <w:lang w:val="en-US"/>
        </w:rPr>
        <w:t xml:space="preserve"> </w:t>
      </w:r>
      <w:proofErr w:type="spellStart"/>
      <w:r w:rsidRPr="00570036">
        <w:rPr>
          <w:lang w:val="en-US"/>
        </w:rPr>
        <w:t>aluminium</w:t>
      </w:r>
      <w:proofErr w:type="spellEnd"/>
      <w:r w:rsidRPr="00570036">
        <w:rPr>
          <w:lang w:val="en-US"/>
        </w:rPr>
        <w:t xml:space="preserve"> tri-sec-</w:t>
      </w:r>
      <w:proofErr w:type="spellStart"/>
      <w:r w:rsidRPr="00570036">
        <w:rPr>
          <w:lang w:val="en-US"/>
        </w:rPr>
        <w:t>butoxide</w:t>
      </w:r>
      <w:proofErr w:type="spellEnd"/>
      <w:r w:rsidRPr="00570036">
        <w:rPr>
          <w:lang w:val="en-US"/>
        </w:rPr>
        <w:t>.</w:t>
      </w:r>
    </w:p>
    <w:p w:rsidR="007F7A48" w:rsidRPr="007F7A48" w:rsidRDefault="007F7A48" w:rsidP="007F7A48">
      <w:pPr>
        <w:rPr>
          <w:color w:val="004FEE"/>
          <w:lang w:val="en-US"/>
        </w:rPr>
      </w:pPr>
      <w:r w:rsidRPr="00C66611">
        <w:rPr>
          <w:color w:val="004FEE"/>
          <w:lang w:val="en-US"/>
        </w:rPr>
        <w:t xml:space="preserve">Authors: </w:t>
      </w:r>
      <w:r w:rsidR="00C66611" w:rsidRPr="00C66611">
        <w:rPr>
          <w:color w:val="004FEE"/>
          <w:lang w:val="en-US"/>
        </w:rPr>
        <w:t>The supplier of ATB is mentioned in revised version</w:t>
      </w:r>
      <w:r w:rsidRPr="00C66611">
        <w:rPr>
          <w:color w:val="004FEE"/>
          <w:lang w:val="en-US"/>
        </w:rPr>
        <w:t>.</w:t>
      </w:r>
    </w:p>
    <w:p w:rsidR="007F7A48" w:rsidRPr="00570036" w:rsidRDefault="007F7A48" w:rsidP="00570036">
      <w:pPr>
        <w:rPr>
          <w:lang w:val="en-US"/>
        </w:rPr>
      </w:pPr>
    </w:p>
    <w:p w:rsidR="00570036" w:rsidRDefault="00570036" w:rsidP="00570036">
      <w:pPr>
        <w:rPr>
          <w:lang w:val="en-US"/>
        </w:rPr>
      </w:pPr>
      <w:proofErr w:type="gramStart"/>
      <w:r w:rsidRPr="00570036">
        <w:rPr>
          <w:lang w:val="en-US"/>
        </w:rPr>
        <w:lastRenderedPageBreak/>
        <w:t>8.In</w:t>
      </w:r>
      <w:proofErr w:type="gramEnd"/>
      <w:r w:rsidRPr="00570036">
        <w:rPr>
          <w:lang w:val="en-US"/>
        </w:rPr>
        <w:t xml:space="preserve"> the sorption experiments the authors mention that they “centrifuge solutions”. That is </w:t>
      </w:r>
      <w:proofErr w:type="gramStart"/>
      <w:r w:rsidRPr="00570036">
        <w:rPr>
          <w:lang w:val="en-US"/>
        </w:rPr>
        <w:t>wrong,</w:t>
      </w:r>
      <w:proofErr w:type="gramEnd"/>
      <w:r w:rsidRPr="00570036">
        <w:rPr>
          <w:lang w:val="en-US"/>
        </w:rPr>
        <w:t xml:space="preserve"> they may centrifuge “suspensions”. </w:t>
      </w:r>
    </w:p>
    <w:p w:rsidR="007F7A48" w:rsidRPr="007F7A48" w:rsidRDefault="007F7A48" w:rsidP="007F7A48">
      <w:pPr>
        <w:rPr>
          <w:color w:val="004FEE"/>
          <w:lang w:val="en-US"/>
        </w:rPr>
      </w:pPr>
      <w:r w:rsidRPr="00E027B3">
        <w:rPr>
          <w:color w:val="004FEE"/>
          <w:lang w:val="en-US"/>
        </w:rPr>
        <w:t xml:space="preserve">Authors: </w:t>
      </w:r>
      <w:r w:rsidR="00E027B3" w:rsidRPr="00E027B3">
        <w:rPr>
          <w:color w:val="004FEE"/>
          <w:lang w:val="en-US"/>
        </w:rPr>
        <w:t>The mistake was corrected</w:t>
      </w:r>
      <w:r w:rsidRPr="00E027B3">
        <w:rPr>
          <w:color w:val="004FEE"/>
          <w:lang w:val="en-US"/>
        </w:rPr>
        <w:t>.</w:t>
      </w:r>
    </w:p>
    <w:p w:rsidR="00570036" w:rsidRPr="00570036" w:rsidRDefault="00570036" w:rsidP="00570036">
      <w:pPr>
        <w:rPr>
          <w:lang w:val="en-US"/>
        </w:rPr>
      </w:pPr>
      <w:proofErr w:type="gramStart"/>
      <w:r w:rsidRPr="00570036">
        <w:rPr>
          <w:lang w:val="en-US"/>
        </w:rPr>
        <w:t>9.For</w:t>
      </w:r>
      <w:proofErr w:type="gramEnd"/>
      <w:r w:rsidRPr="00570036">
        <w:rPr>
          <w:lang w:val="en-US"/>
        </w:rPr>
        <w:t xml:space="preserve"> the FTIR analysis, the authors mention that  OH stretching bands were  integrated and</w:t>
      </w:r>
      <w:r w:rsidR="00CB39F7">
        <w:rPr>
          <w:lang w:val="en-US"/>
        </w:rPr>
        <w:t xml:space="preserve"> </w:t>
      </w:r>
      <w:r w:rsidRPr="00570036">
        <w:rPr>
          <w:lang w:val="en-US"/>
        </w:rPr>
        <w:t xml:space="preserve">compared values for the samples. Did the weight of analyzed samples was the same in all cases? </w:t>
      </w:r>
    </w:p>
    <w:p w:rsidR="00E027B3" w:rsidRPr="007F7A48" w:rsidRDefault="00E027B3" w:rsidP="00E027B3">
      <w:pPr>
        <w:rPr>
          <w:color w:val="004FEE"/>
          <w:lang w:val="en-US"/>
        </w:rPr>
      </w:pPr>
      <w:r w:rsidRPr="001B6A68">
        <w:rPr>
          <w:color w:val="004FEE"/>
          <w:lang w:val="en-US"/>
        </w:rPr>
        <w:t xml:space="preserve">Authors: </w:t>
      </w:r>
      <w:r w:rsidR="001B6A68" w:rsidRPr="001B6A68">
        <w:rPr>
          <w:color w:val="004FEE"/>
          <w:lang w:val="en-US"/>
        </w:rPr>
        <w:t>Of course not, even if weight the sample was the same the spectra remain incomparable at absolute units because the chemical composition changed</w:t>
      </w:r>
      <w:r w:rsidRPr="001B6A68">
        <w:rPr>
          <w:color w:val="004FEE"/>
          <w:lang w:val="en-US"/>
        </w:rPr>
        <w:t>.</w:t>
      </w:r>
      <w:r w:rsidR="001B6A68" w:rsidRPr="001B6A68">
        <w:rPr>
          <w:color w:val="004FEE"/>
          <w:lang w:val="en-US"/>
        </w:rPr>
        <w:t xml:space="preserve"> The right procedure for analyses was</w:t>
      </w:r>
      <w:r w:rsidR="001B6A68">
        <w:rPr>
          <w:color w:val="004FEE"/>
          <w:lang w:val="en-US"/>
        </w:rPr>
        <w:t xml:space="preserve"> </w:t>
      </w:r>
      <w:r w:rsidR="001B6A68" w:rsidRPr="00906972">
        <w:rPr>
          <w:color w:val="004FEE"/>
          <w:lang w:val="en-US"/>
        </w:rPr>
        <w:t xml:space="preserve">to normalize the spectra (helping us by an external reference band, provided by </w:t>
      </w:r>
      <w:r w:rsidR="00906972" w:rsidRPr="00906972">
        <w:rPr>
          <w:rFonts w:ascii="Times New Roman" w:hAnsi="Times New Roman"/>
          <w:color w:val="004FEE"/>
          <w:sz w:val="24"/>
          <w:szCs w:val="24"/>
          <w:lang w:val="en-US"/>
        </w:rPr>
        <w:t>EZ OMNIC 32</w:t>
      </w:r>
      <w:r w:rsidR="001B6A68">
        <w:rPr>
          <w:color w:val="004FEE"/>
          <w:lang w:val="en-US"/>
        </w:rPr>
        <w:t xml:space="preserve"> software) and after that the absorption bands can be integrated.</w:t>
      </w:r>
    </w:p>
    <w:p w:rsidR="00472BD6" w:rsidRPr="00D032D1" w:rsidRDefault="00570036" w:rsidP="00570036">
      <w:pPr>
        <w:rPr>
          <w:lang w:val="en-US"/>
        </w:rPr>
      </w:pPr>
      <w:r w:rsidRPr="00570036">
        <w:rPr>
          <w:lang w:val="en-US"/>
        </w:rPr>
        <w:t>1</w:t>
      </w:r>
      <w:r w:rsidR="001B6A68">
        <w:rPr>
          <w:lang w:val="en-US"/>
        </w:rPr>
        <w:t>0</w:t>
      </w:r>
      <w:proofErr w:type="gramStart"/>
      <w:r w:rsidRPr="00570036">
        <w:rPr>
          <w:lang w:val="en-US"/>
        </w:rPr>
        <w:t>.Please</w:t>
      </w:r>
      <w:proofErr w:type="gramEnd"/>
      <w:r w:rsidRPr="00570036">
        <w:rPr>
          <w:lang w:val="en-US"/>
        </w:rPr>
        <w:t xml:space="preserve"> check</w:t>
      </w:r>
      <w:r w:rsidR="00D032D1">
        <w:rPr>
          <w:lang w:val="en-US"/>
        </w:rPr>
        <w:t xml:space="preserve"> </w:t>
      </w:r>
      <w:r w:rsidRPr="00D032D1">
        <w:rPr>
          <w:lang w:val="en-US"/>
        </w:rPr>
        <w:t>the title of reference [4].</w:t>
      </w:r>
    </w:p>
    <w:p w:rsidR="00E027B3" w:rsidRPr="007F7A48" w:rsidRDefault="00E027B3" w:rsidP="00E027B3">
      <w:pPr>
        <w:rPr>
          <w:color w:val="004FEE"/>
          <w:lang w:val="en-US"/>
        </w:rPr>
      </w:pPr>
      <w:r w:rsidRPr="00B614CF">
        <w:rPr>
          <w:color w:val="004FEE"/>
          <w:lang w:val="en-US"/>
        </w:rPr>
        <w:t xml:space="preserve">Authors: The </w:t>
      </w:r>
      <w:r w:rsidR="00B614CF" w:rsidRPr="00B614CF">
        <w:rPr>
          <w:color w:val="004FEE"/>
          <w:lang w:val="en-US"/>
        </w:rPr>
        <w:t>spelling mistake in word “byproduct” was corrected</w:t>
      </w:r>
      <w:r w:rsidRPr="00B614CF">
        <w:rPr>
          <w:color w:val="004FEE"/>
          <w:lang w:val="en-US"/>
        </w:rPr>
        <w:t>.</w:t>
      </w:r>
    </w:p>
    <w:p w:rsidR="00D032D1" w:rsidRDefault="00D032D1" w:rsidP="00C906E4">
      <w:pPr>
        <w:rPr>
          <w:lang w:val="en-US"/>
        </w:rPr>
      </w:pPr>
    </w:p>
    <w:p w:rsidR="00D032D1" w:rsidRDefault="00D032D1" w:rsidP="00C906E4">
      <w:pPr>
        <w:rPr>
          <w:lang w:val="en-US"/>
        </w:rPr>
      </w:pPr>
      <w:r>
        <w:rPr>
          <w:lang w:val="en-US"/>
        </w:rPr>
        <w:t>Reviewer 2</w:t>
      </w:r>
    </w:p>
    <w:p w:rsidR="005403A3" w:rsidRDefault="00D032D1" w:rsidP="00C906E4">
      <w:pPr>
        <w:rPr>
          <w:lang w:val="en-US"/>
        </w:rPr>
      </w:pPr>
      <w:r>
        <w:rPr>
          <w:lang w:val="en-US"/>
        </w:rPr>
        <w:t xml:space="preserve">1. </w:t>
      </w:r>
      <w:r w:rsidR="00C906E4" w:rsidRPr="00C906E4">
        <w:rPr>
          <w:lang w:val="en-US"/>
        </w:rPr>
        <w:t>In general, the manuscript has several spelling and grammatical errors that must be corrected. For example, on page 2, Lines 4-5: There is a grammatical mistake in the phrase: “CHCl3</w:t>
      </w:r>
      <w:r>
        <w:rPr>
          <w:lang w:val="en-US"/>
        </w:rPr>
        <w:t xml:space="preserve"> </w:t>
      </w:r>
      <w:r w:rsidR="00C906E4" w:rsidRPr="00C906E4">
        <w:rPr>
          <w:lang w:val="en-US"/>
        </w:rPr>
        <w:t>and CHBr3</w:t>
      </w:r>
      <w:r>
        <w:rPr>
          <w:lang w:val="en-US"/>
        </w:rPr>
        <w:t xml:space="preserve"> </w:t>
      </w:r>
      <w:r w:rsidR="00C906E4" w:rsidRPr="00C906E4">
        <w:rPr>
          <w:lang w:val="en-US"/>
        </w:rPr>
        <w:t xml:space="preserve">presents low concentrated in water”, where it </w:t>
      </w:r>
      <w:r>
        <w:rPr>
          <w:lang w:val="en-US"/>
        </w:rPr>
        <w:t xml:space="preserve"> </w:t>
      </w:r>
      <w:r w:rsidR="00C906E4" w:rsidRPr="00C906E4">
        <w:rPr>
          <w:lang w:val="en-US"/>
        </w:rPr>
        <w:t>should  say: CHCl3</w:t>
      </w:r>
      <w:r>
        <w:rPr>
          <w:lang w:val="en-US"/>
        </w:rPr>
        <w:t xml:space="preserve"> </w:t>
      </w:r>
      <w:r w:rsidR="00C906E4" w:rsidRPr="00C906E4">
        <w:rPr>
          <w:lang w:val="en-US"/>
        </w:rPr>
        <w:t>and  CHBr3</w:t>
      </w:r>
      <w:r>
        <w:rPr>
          <w:lang w:val="en-US"/>
        </w:rPr>
        <w:t xml:space="preserve"> </w:t>
      </w:r>
      <w:r w:rsidR="00C906E4" w:rsidRPr="00C906E4">
        <w:rPr>
          <w:lang w:val="en-US"/>
        </w:rPr>
        <w:t>presents  in  low  concentration  in  water  or  low concentrated CHCl3</w:t>
      </w:r>
      <w:r>
        <w:rPr>
          <w:lang w:val="en-US"/>
        </w:rPr>
        <w:t xml:space="preserve"> </w:t>
      </w:r>
      <w:r w:rsidR="00C906E4" w:rsidRPr="00C906E4">
        <w:rPr>
          <w:lang w:val="en-US"/>
        </w:rPr>
        <w:t>and CHBr3</w:t>
      </w:r>
      <w:r>
        <w:rPr>
          <w:lang w:val="en-US"/>
        </w:rPr>
        <w:t xml:space="preserve"> </w:t>
      </w:r>
      <w:r w:rsidR="00C906E4" w:rsidRPr="00C906E4">
        <w:rPr>
          <w:lang w:val="en-US"/>
        </w:rPr>
        <w:t>presents in water.</w:t>
      </w:r>
      <w:r>
        <w:rPr>
          <w:lang w:val="en-US"/>
        </w:rPr>
        <w:t xml:space="preserve"> </w:t>
      </w:r>
    </w:p>
    <w:p w:rsidR="005403A3" w:rsidRPr="007F7A48" w:rsidRDefault="005403A3" w:rsidP="005403A3">
      <w:pPr>
        <w:rPr>
          <w:color w:val="004FEE"/>
          <w:lang w:val="en-US"/>
        </w:rPr>
      </w:pPr>
      <w:r w:rsidRPr="00B614CF">
        <w:rPr>
          <w:color w:val="004FEE"/>
          <w:lang w:val="en-US"/>
        </w:rPr>
        <w:t xml:space="preserve">Authors: The </w:t>
      </w:r>
      <w:r w:rsidR="006B198F">
        <w:rPr>
          <w:color w:val="004FEE"/>
          <w:lang w:val="en-US"/>
        </w:rPr>
        <w:t>whole manuscript was revised</w:t>
      </w:r>
      <w:r w:rsidRPr="00B614CF">
        <w:rPr>
          <w:color w:val="004FEE"/>
          <w:lang w:val="en-US"/>
        </w:rPr>
        <w:t>.</w:t>
      </w:r>
      <w:r w:rsidR="006B198F">
        <w:rPr>
          <w:color w:val="004FEE"/>
          <w:lang w:val="en-US"/>
        </w:rPr>
        <w:t xml:space="preserve"> The English language usage was significantly improved.</w:t>
      </w:r>
    </w:p>
    <w:p w:rsidR="00C906E4" w:rsidRDefault="00C906E4" w:rsidP="00C906E4">
      <w:pPr>
        <w:rPr>
          <w:lang w:val="en-US"/>
        </w:rPr>
      </w:pPr>
      <w:r w:rsidRPr="00C906E4">
        <w:rPr>
          <w:lang w:val="en-US"/>
        </w:rPr>
        <w:t>2.</w:t>
      </w:r>
      <w:r w:rsidR="00D032D1">
        <w:rPr>
          <w:lang w:val="en-US"/>
        </w:rPr>
        <w:t xml:space="preserve"> </w:t>
      </w:r>
      <w:r w:rsidRPr="00C906E4">
        <w:rPr>
          <w:lang w:val="en-US"/>
        </w:rPr>
        <w:t>The phrases</w:t>
      </w:r>
      <w:r w:rsidR="00D032D1">
        <w:rPr>
          <w:lang w:val="en-US"/>
        </w:rPr>
        <w:t xml:space="preserve"> </w:t>
      </w:r>
      <w:r w:rsidRPr="00C906E4">
        <w:rPr>
          <w:lang w:val="en-US"/>
        </w:rPr>
        <w:t>marked must be corrected.</w:t>
      </w:r>
    </w:p>
    <w:p w:rsidR="006B198F" w:rsidRPr="007F7A48" w:rsidRDefault="006B198F" w:rsidP="006B198F">
      <w:pPr>
        <w:rPr>
          <w:color w:val="004FEE"/>
          <w:lang w:val="en-US"/>
        </w:rPr>
      </w:pPr>
      <w:r w:rsidRPr="00B614CF">
        <w:rPr>
          <w:color w:val="004FEE"/>
          <w:lang w:val="en-US"/>
        </w:rPr>
        <w:t xml:space="preserve">Authors: The </w:t>
      </w:r>
      <w:r>
        <w:rPr>
          <w:color w:val="004FEE"/>
          <w:lang w:val="en-US"/>
        </w:rPr>
        <w:t>whole manuscript was revised</w:t>
      </w:r>
      <w:r w:rsidRPr="00B614CF">
        <w:rPr>
          <w:color w:val="004FEE"/>
          <w:lang w:val="en-US"/>
        </w:rPr>
        <w:t>.</w:t>
      </w:r>
      <w:r>
        <w:rPr>
          <w:color w:val="004FEE"/>
          <w:lang w:val="en-US"/>
        </w:rPr>
        <w:t xml:space="preserve"> The English language usage was significantly improved.</w:t>
      </w:r>
    </w:p>
    <w:p w:rsidR="00C906E4" w:rsidRPr="00C906E4" w:rsidRDefault="00C906E4" w:rsidP="00C906E4">
      <w:pPr>
        <w:rPr>
          <w:lang w:val="en-US"/>
        </w:rPr>
      </w:pPr>
      <w:r w:rsidRPr="00C906E4">
        <w:rPr>
          <w:lang w:val="en-US"/>
        </w:rPr>
        <w:t xml:space="preserve">3.On   page   4,   the   authors   define   LDH   in   a   general </w:t>
      </w:r>
      <w:r w:rsidR="00D032D1">
        <w:rPr>
          <w:lang w:val="en-US"/>
        </w:rPr>
        <w:t xml:space="preserve"> </w:t>
      </w:r>
      <w:r w:rsidRPr="00C906E4">
        <w:rPr>
          <w:lang w:val="en-US"/>
        </w:rPr>
        <w:t xml:space="preserve">way   as “lamellar </w:t>
      </w:r>
      <w:proofErr w:type="spellStart"/>
      <w:r w:rsidRPr="00C906E4">
        <w:rPr>
          <w:lang w:val="en-US"/>
        </w:rPr>
        <w:t>hydroxycarbonates</w:t>
      </w:r>
      <w:proofErr w:type="spellEnd"/>
      <w:r w:rsidRPr="00C906E4">
        <w:rPr>
          <w:lang w:val="en-US"/>
        </w:rPr>
        <w:t xml:space="preserve"> of magnesium and aluminum</w:t>
      </w:r>
      <w:r w:rsidR="00D032D1">
        <w:rPr>
          <w:lang w:val="en-US"/>
        </w:rPr>
        <w:t xml:space="preserve"> </w:t>
      </w:r>
      <w:r w:rsidRPr="00C906E4">
        <w:rPr>
          <w:lang w:val="en-US"/>
        </w:rPr>
        <w:t xml:space="preserve">”, but that would be the definition only for the </w:t>
      </w:r>
      <w:proofErr w:type="spellStart"/>
      <w:r w:rsidRPr="00C906E4">
        <w:rPr>
          <w:lang w:val="en-US"/>
        </w:rPr>
        <w:t>hydrotalcite</w:t>
      </w:r>
      <w:proofErr w:type="spellEnd"/>
      <w:r w:rsidRPr="00C906E4">
        <w:rPr>
          <w:lang w:val="en-US"/>
        </w:rPr>
        <w:t xml:space="preserve">, a </w:t>
      </w:r>
      <w:r w:rsidR="00D032D1">
        <w:rPr>
          <w:lang w:val="en-US"/>
        </w:rPr>
        <w:t>s</w:t>
      </w:r>
      <w:r w:rsidRPr="00C906E4">
        <w:rPr>
          <w:lang w:val="en-US"/>
        </w:rPr>
        <w:t>pecific mineral belonging to this family of</w:t>
      </w:r>
      <w:r w:rsidR="00D032D1">
        <w:rPr>
          <w:lang w:val="en-US"/>
        </w:rPr>
        <w:t xml:space="preserve"> </w:t>
      </w:r>
      <w:r w:rsidRPr="00C906E4">
        <w:rPr>
          <w:lang w:val="en-US"/>
        </w:rPr>
        <w:t>materials.</w:t>
      </w:r>
    </w:p>
    <w:p w:rsidR="005403A3" w:rsidRPr="006B198F" w:rsidRDefault="005403A3" w:rsidP="005403A3">
      <w:pPr>
        <w:rPr>
          <w:color w:val="004FEE"/>
          <w:lang w:val="en-US"/>
        </w:rPr>
      </w:pPr>
      <w:r w:rsidRPr="006B198F">
        <w:rPr>
          <w:color w:val="004FEE"/>
          <w:lang w:val="en-US"/>
        </w:rPr>
        <w:t xml:space="preserve">Authors: </w:t>
      </w:r>
      <w:r w:rsidR="006B198F" w:rsidRPr="006B198F">
        <w:rPr>
          <w:color w:val="004FEE"/>
          <w:lang w:val="en-US"/>
        </w:rPr>
        <w:t xml:space="preserve"> Reviewer is right, we have deleted the phrase “lamellar </w:t>
      </w:r>
      <w:proofErr w:type="spellStart"/>
      <w:r w:rsidR="006B198F" w:rsidRPr="006B198F">
        <w:rPr>
          <w:color w:val="004FEE"/>
          <w:lang w:val="en-US"/>
        </w:rPr>
        <w:t>hydroxycarbonates</w:t>
      </w:r>
      <w:proofErr w:type="spellEnd"/>
      <w:r w:rsidR="006B198F" w:rsidRPr="006B198F">
        <w:rPr>
          <w:color w:val="004FEE"/>
          <w:lang w:val="en-US"/>
        </w:rPr>
        <w:t xml:space="preserve"> of magnesium and aluminum” and description remained in a general way</w:t>
      </w:r>
      <w:r w:rsidRPr="006B198F">
        <w:rPr>
          <w:color w:val="004FEE"/>
          <w:lang w:val="en-US"/>
        </w:rPr>
        <w:t>.</w:t>
      </w:r>
    </w:p>
    <w:p w:rsidR="00C906E4" w:rsidRPr="00C906E4" w:rsidRDefault="00C906E4" w:rsidP="00C906E4">
      <w:pPr>
        <w:rPr>
          <w:lang w:val="en-US"/>
        </w:rPr>
      </w:pPr>
      <w:r w:rsidRPr="00C906E4">
        <w:rPr>
          <w:lang w:val="en-US"/>
        </w:rPr>
        <w:t>4.</w:t>
      </w:r>
      <w:r w:rsidR="00122C54">
        <w:rPr>
          <w:lang w:val="en-US"/>
        </w:rPr>
        <w:t xml:space="preserve"> </w:t>
      </w:r>
      <w:proofErr w:type="gramStart"/>
      <w:r w:rsidRPr="00C906E4">
        <w:rPr>
          <w:lang w:val="en-US"/>
        </w:rPr>
        <w:t>On</w:t>
      </w:r>
      <w:proofErr w:type="gramEnd"/>
      <w:r w:rsidRPr="00C906E4">
        <w:rPr>
          <w:lang w:val="en-US"/>
        </w:rPr>
        <w:t xml:space="preserve"> page 7, last paragraph. Authors do not mention whether the band integration experiments </w:t>
      </w:r>
      <w:r w:rsidR="00122C54">
        <w:rPr>
          <w:lang w:val="en-US"/>
        </w:rPr>
        <w:t>a</w:t>
      </w:r>
      <w:r w:rsidRPr="00C906E4">
        <w:rPr>
          <w:lang w:val="en-US"/>
        </w:rPr>
        <w:t>ttributed to the OH-</w:t>
      </w:r>
      <w:r w:rsidR="00122C54">
        <w:rPr>
          <w:lang w:val="en-US"/>
        </w:rPr>
        <w:t xml:space="preserve"> </w:t>
      </w:r>
      <w:r w:rsidRPr="00C906E4">
        <w:rPr>
          <w:lang w:val="en-US"/>
        </w:rPr>
        <w:t>and F-</w:t>
      </w:r>
      <w:r w:rsidR="00122C54">
        <w:rPr>
          <w:lang w:val="en-US"/>
        </w:rPr>
        <w:t xml:space="preserve"> </w:t>
      </w:r>
      <w:r w:rsidRPr="00C906E4">
        <w:rPr>
          <w:lang w:val="en-US"/>
        </w:rPr>
        <w:t>groups were normalized according to the mass of each sample. If this was</w:t>
      </w:r>
      <w:r w:rsidR="00122C54">
        <w:rPr>
          <w:lang w:val="en-US"/>
        </w:rPr>
        <w:t xml:space="preserve"> </w:t>
      </w:r>
      <w:r w:rsidRPr="00C906E4">
        <w:rPr>
          <w:lang w:val="en-US"/>
        </w:rPr>
        <w:t xml:space="preserve">not the case, the results presented would not be </w:t>
      </w:r>
      <w:bookmarkStart w:id="0" w:name="_GoBack"/>
      <w:bookmarkEnd w:id="0"/>
      <w:r w:rsidRPr="00C906E4">
        <w:rPr>
          <w:lang w:val="en-US"/>
        </w:rPr>
        <w:t>valid.</w:t>
      </w:r>
    </w:p>
    <w:p w:rsidR="006B198F" w:rsidRPr="007F7A48" w:rsidRDefault="006B198F" w:rsidP="006B198F">
      <w:pPr>
        <w:rPr>
          <w:color w:val="004FEE"/>
          <w:lang w:val="en-US"/>
        </w:rPr>
      </w:pPr>
      <w:r w:rsidRPr="001B6A68">
        <w:rPr>
          <w:color w:val="004FEE"/>
          <w:lang w:val="en-US"/>
        </w:rPr>
        <w:t>Authors: Of course not, even if weight the sample was the same the spectra remain incomparable at absolute units because the chemical composition changed. The right procedure for analyses was</w:t>
      </w:r>
      <w:r>
        <w:rPr>
          <w:color w:val="004FEE"/>
          <w:lang w:val="en-US"/>
        </w:rPr>
        <w:t xml:space="preserve"> </w:t>
      </w:r>
      <w:r w:rsidRPr="00906972">
        <w:rPr>
          <w:color w:val="004FEE"/>
          <w:lang w:val="en-US"/>
        </w:rPr>
        <w:t xml:space="preserve">to normalize the spectra (helping us by an external reference band, provided by </w:t>
      </w:r>
      <w:r w:rsidR="00906972" w:rsidRPr="00906972">
        <w:rPr>
          <w:rFonts w:ascii="Times New Roman" w:hAnsi="Times New Roman"/>
          <w:color w:val="004FEE"/>
          <w:sz w:val="24"/>
          <w:szCs w:val="24"/>
          <w:lang w:val="en-US"/>
        </w:rPr>
        <w:t>EZ OMNIC 32</w:t>
      </w:r>
      <w:r>
        <w:rPr>
          <w:color w:val="004FEE"/>
          <w:lang w:val="en-US"/>
        </w:rPr>
        <w:t xml:space="preserve"> software) and after that the absorption bands can be integrated. In other words, the comparison of bands between samples is only possible if they are referred to an external band.  </w:t>
      </w:r>
    </w:p>
    <w:p w:rsidR="00C906E4" w:rsidRPr="00C906E4" w:rsidRDefault="00C906E4" w:rsidP="00C906E4">
      <w:pPr>
        <w:rPr>
          <w:lang w:val="en-US"/>
        </w:rPr>
      </w:pPr>
      <w:r w:rsidRPr="00C906E4">
        <w:rPr>
          <w:lang w:val="en-US"/>
        </w:rPr>
        <w:t>5.</w:t>
      </w:r>
      <w:r w:rsidR="00CB39F7">
        <w:rPr>
          <w:lang w:val="en-US"/>
        </w:rPr>
        <w:t xml:space="preserve"> </w:t>
      </w:r>
      <w:r w:rsidRPr="00C906E4">
        <w:rPr>
          <w:lang w:val="en-US"/>
        </w:rPr>
        <w:t>In Figure 4, the scales of each image are not observed.</w:t>
      </w:r>
    </w:p>
    <w:p w:rsidR="005403A3" w:rsidRPr="007F7A48" w:rsidRDefault="005403A3" w:rsidP="005403A3">
      <w:pPr>
        <w:rPr>
          <w:color w:val="004FEE"/>
          <w:lang w:val="en-US"/>
        </w:rPr>
      </w:pPr>
      <w:r w:rsidRPr="00111CD1">
        <w:rPr>
          <w:color w:val="004FEE"/>
          <w:lang w:val="en-US"/>
        </w:rPr>
        <w:lastRenderedPageBreak/>
        <w:t xml:space="preserve">Authors: The </w:t>
      </w:r>
      <w:r w:rsidR="00111CD1" w:rsidRPr="00111CD1">
        <w:rPr>
          <w:color w:val="004FEE"/>
          <w:lang w:val="en-US"/>
        </w:rPr>
        <w:t xml:space="preserve">scale was included only </w:t>
      </w:r>
      <w:r w:rsidR="00111CD1">
        <w:rPr>
          <w:color w:val="004FEE"/>
          <w:lang w:val="en-US"/>
        </w:rPr>
        <w:t>for</w:t>
      </w:r>
      <w:r w:rsidR="00111CD1" w:rsidRPr="00111CD1">
        <w:rPr>
          <w:color w:val="004FEE"/>
          <w:lang w:val="en-US"/>
        </w:rPr>
        <w:t xml:space="preserve"> first image, as mentioned in corresponding caption </w:t>
      </w:r>
      <w:proofErr w:type="gramStart"/>
      <w:r w:rsidR="00111CD1" w:rsidRPr="00111CD1">
        <w:rPr>
          <w:color w:val="004FEE"/>
          <w:lang w:val="en-US"/>
        </w:rPr>
        <w:t>figure,</w:t>
      </w:r>
      <w:proofErr w:type="gramEnd"/>
      <w:r w:rsidR="00111CD1" w:rsidRPr="00111CD1">
        <w:rPr>
          <w:color w:val="004FEE"/>
          <w:lang w:val="en-US"/>
        </w:rPr>
        <w:t xml:space="preserve"> the scale is valid for three images.</w:t>
      </w:r>
    </w:p>
    <w:p w:rsidR="00C906E4" w:rsidRDefault="00C906E4" w:rsidP="00C906E4">
      <w:pPr>
        <w:rPr>
          <w:lang w:val="en-US"/>
        </w:rPr>
      </w:pPr>
      <w:r w:rsidRPr="00C906E4">
        <w:rPr>
          <w:lang w:val="en-US"/>
        </w:rPr>
        <w:t>6.</w:t>
      </w:r>
      <w:r w:rsidR="00CB39F7">
        <w:rPr>
          <w:lang w:val="en-US"/>
        </w:rPr>
        <w:t xml:space="preserve"> </w:t>
      </w:r>
      <w:r w:rsidRPr="00C906E4">
        <w:rPr>
          <w:lang w:val="en-US"/>
        </w:rPr>
        <w:t>In  the  whole  discussion  of  results,  sometimes  the  authors  wrote  "Figure"  and other times</w:t>
      </w:r>
      <w:r w:rsidR="00CB39F7">
        <w:rPr>
          <w:lang w:val="en-US"/>
        </w:rPr>
        <w:t xml:space="preserve"> </w:t>
      </w:r>
      <w:r w:rsidRPr="00C906E4">
        <w:rPr>
          <w:lang w:val="en-US"/>
        </w:rPr>
        <w:t>"f</w:t>
      </w:r>
      <w:r w:rsidRPr="00CB39F7">
        <w:rPr>
          <w:lang w:val="en-US"/>
        </w:rPr>
        <w:t>igure ", this should be homogenized</w:t>
      </w:r>
      <w:r w:rsidR="00CB39F7">
        <w:rPr>
          <w:lang w:val="en-US"/>
        </w:rPr>
        <w:t>.</w:t>
      </w:r>
    </w:p>
    <w:p w:rsidR="005403A3" w:rsidRPr="005403A3" w:rsidRDefault="005403A3" w:rsidP="00C906E4">
      <w:pPr>
        <w:rPr>
          <w:color w:val="004FEE"/>
          <w:lang w:val="en-US"/>
        </w:rPr>
      </w:pPr>
      <w:r w:rsidRPr="006B198F">
        <w:rPr>
          <w:color w:val="004FEE"/>
          <w:lang w:val="en-US"/>
        </w:rPr>
        <w:t xml:space="preserve">Authors: The </w:t>
      </w:r>
      <w:r w:rsidR="006B198F" w:rsidRPr="006B198F">
        <w:rPr>
          <w:color w:val="004FEE"/>
          <w:lang w:val="en-US"/>
        </w:rPr>
        <w:t>term “Figure” is now homogenized as requested</w:t>
      </w:r>
      <w:r w:rsidRPr="006B198F">
        <w:rPr>
          <w:color w:val="004FEE"/>
          <w:lang w:val="en-US"/>
        </w:rPr>
        <w:t>.</w:t>
      </w:r>
    </w:p>
    <w:sectPr w:rsidR="005403A3" w:rsidRPr="005403A3" w:rsidSect="001B31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70036"/>
    <w:rsid w:val="00111CD1"/>
    <w:rsid w:val="00122C54"/>
    <w:rsid w:val="001B31FF"/>
    <w:rsid w:val="001B6A68"/>
    <w:rsid w:val="001E43D8"/>
    <w:rsid w:val="00204DDA"/>
    <w:rsid w:val="00336653"/>
    <w:rsid w:val="00363CAA"/>
    <w:rsid w:val="003F7A90"/>
    <w:rsid w:val="00472BD6"/>
    <w:rsid w:val="005403A3"/>
    <w:rsid w:val="00570036"/>
    <w:rsid w:val="00686A10"/>
    <w:rsid w:val="006940CB"/>
    <w:rsid w:val="006B198F"/>
    <w:rsid w:val="007F7A48"/>
    <w:rsid w:val="00906972"/>
    <w:rsid w:val="00A703B5"/>
    <w:rsid w:val="00B614CF"/>
    <w:rsid w:val="00C66611"/>
    <w:rsid w:val="00C906E4"/>
    <w:rsid w:val="00CB39F7"/>
    <w:rsid w:val="00D032D1"/>
    <w:rsid w:val="00E0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00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805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</dc:creator>
  <cp:keywords/>
  <dc:description/>
  <cp:lastModifiedBy>E. Lima</cp:lastModifiedBy>
  <cp:revision>25</cp:revision>
  <dcterms:created xsi:type="dcterms:W3CDTF">2018-06-10T20:59:00Z</dcterms:created>
  <dcterms:modified xsi:type="dcterms:W3CDTF">2018-06-11T15:48:00Z</dcterms:modified>
</cp:coreProperties>
</file>