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9A" w:rsidRPr="0010277A" w:rsidRDefault="00046C9A" w:rsidP="00046C9A">
      <w:pPr>
        <w:pStyle w:val="NormalWeb"/>
        <w:spacing w:before="0" w:beforeAutospacing="0" w:after="0" w:afterAutospacing="0"/>
        <w:ind w:right="144"/>
        <w:rPr>
          <w:lang w:val="en-US"/>
        </w:rPr>
      </w:pPr>
      <w:r w:rsidRPr="0010277A">
        <w:rPr>
          <w:b/>
          <w:bCs/>
          <w:lang w:val="en-US"/>
        </w:rPr>
        <w:t>Table 2</w:t>
      </w:r>
      <w:r w:rsidRPr="0010277A">
        <w:rPr>
          <w:lang w:val="en-US"/>
        </w:rPr>
        <w:t>. Compounds identified in CMH-C.</w:t>
      </w:r>
    </w:p>
    <w:p w:rsidR="00046C9A" w:rsidRDefault="00046C9A" w:rsidP="00046C9A">
      <w:pPr>
        <w:pStyle w:val="NormalWeb"/>
        <w:spacing w:before="0" w:beforeAutospacing="0" w:after="0" w:afterAutospacing="0"/>
        <w:ind w:right="144"/>
        <w:jc w:val="both"/>
        <w:rPr>
          <w:b/>
          <w:bCs/>
          <w:lang w:val="en-US"/>
        </w:rPr>
      </w:pPr>
    </w:p>
    <w:tbl>
      <w:tblPr>
        <w:tblpPr w:leftFromText="142" w:rightFromText="142" w:vertAnchor="text" w:horzAnchor="page" w:tblpX="1984" w:tblpY="-15"/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2"/>
        <w:gridCol w:w="3249"/>
        <w:gridCol w:w="1107"/>
        <w:gridCol w:w="2430"/>
      </w:tblGrid>
      <w:tr w:rsidR="00046C9A" w:rsidRPr="0010277A" w:rsidTr="00A45DA6">
        <w:trPr>
          <w:trHeight w:hRule="exact" w:val="477"/>
          <w:tblHeader/>
        </w:trPr>
        <w:tc>
          <w:tcPr>
            <w:tcW w:w="13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before="80" w:after="80"/>
              <w:jc w:val="center"/>
              <w:rPr>
                <w:b/>
                <w:bCs/>
              </w:rPr>
            </w:pPr>
            <w:r w:rsidRPr="0010277A">
              <w:rPr>
                <w:b/>
                <w:bCs/>
              </w:rPr>
              <w:t>Peak No.</w:t>
            </w:r>
          </w:p>
        </w:tc>
        <w:tc>
          <w:tcPr>
            <w:tcW w:w="32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before="80" w:after="80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</w:rPr>
              <w:t>Com</w:t>
            </w:r>
            <w:proofErr w:type="spellStart"/>
            <w:r w:rsidRPr="0010277A">
              <w:rPr>
                <w:b/>
                <w:bCs/>
                <w:lang w:val="es-CO"/>
              </w:rPr>
              <w:t>pounds</w:t>
            </w:r>
            <w:proofErr w:type="spellEnd"/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before="80" w:after="80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RT (min.)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before="80" w:after="80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% ± SD</w:t>
            </w:r>
          </w:p>
        </w:tc>
      </w:tr>
      <w:tr w:rsidR="00046C9A" w:rsidRPr="0010277A" w:rsidTr="00A45DA6">
        <w:trPr>
          <w:trHeight w:val="488"/>
          <w:tblHeader/>
        </w:trPr>
        <w:tc>
          <w:tcPr>
            <w:tcW w:w="13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</w:t>
            </w:r>
          </w:p>
        </w:tc>
        <w:tc>
          <w:tcPr>
            <w:tcW w:w="32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azulene</w:t>
            </w:r>
            <w:proofErr w:type="spellEnd"/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11.848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0.364 ± 0.002</w:t>
            </w:r>
          </w:p>
        </w:tc>
      </w:tr>
      <w:tr w:rsidR="00046C9A" w:rsidRPr="0010277A" w:rsidTr="00A45DA6">
        <w:trPr>
          <w:trHeight w:val="365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eudesma-4(14),11-diene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12.007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0.332 ± 0.050</w:t>
            </w:r>
          </w:p>
        </w:tc>
      </w:tr>
      <w:tr w:rsidR="00046C9A" w:rsidRPr="0010277A" w:rsidTr="00A45DA6">
        <w:trPr>
          <w:trHeight w:val="446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3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α-</w:t>
            </w:r>
            <w:proofErr w:type="spellStart"/>
            <w:r w:rsidRPr="0010277A">
              <w:t>selinene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12.292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0.430 ± 0.031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4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4-hydroxy-3,5-di-tert-butyl- toluene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12.954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0.599 ± 0.006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5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1-hexadecene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18.059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1.205 ± 0.015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6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proofErr w:type="spellStart"/>
            <w:r w:rsidRPr="0010277A">
              <w:t>hexadecanoic</w:t>
            </w:r>
            <w:proofErr w:type="spellEnd"/>
            <w:r w:rsidRPr="0010277A">
              <w:t xml:space="preserve"> acid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19.115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2.414 ± 0.044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7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proofErr w:type="spellStart"/>
            <w:r w:rsidRPr="0010277A">
              <w:t>docosane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21.026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0.502 ± 0.009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8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tricosane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21.856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1.020 ± 0.026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9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proofErr w:type="spellStart"/>
            <w:r w:rsidRPr="0010277A">
              <w:t>tetracosane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22.652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1.792 ± 0.012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10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2,4-bis (</w:t>
            </w:r>
            <w:proofErr w:type="spellStart"/>
            <w:r w:rsidRPr="0010277A">
              <w:t>phenylethyl</w:t>
            </w:r>
            <w:proofErr w:type="spellEnd"/>
            <w:r w:rsidRPr="0010277A">
              <w:t>)-phenol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23.096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0.181 ± 0.008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pentacosane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23.415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3.149 ± 0.030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12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hexacosane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24.153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3.566 ± 0.011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13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heptacosane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24.865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3.940 ± 0.007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14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ES_tradnl"/>
              </w:rPr>
            </w:pPr>
            <w:proofErr w:type="spellStart"/>
            <w:r w:rsidRPr="0010277A">
              <w:t>octacosane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25.552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3.808 ± 0.033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15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squalene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25.653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0.947 ± 0.021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16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nonacosane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26.210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11.042 ± 0.054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17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triacontane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26.843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1.772 ± 0.012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18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hentriacontane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27.480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7.928 ± 0.007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19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D-α-</w:t>
            </w:r>
            <w:proofErr w:type="spellStart"/>
            <w:r w:rsidRPr="0010277A">
              <w:t>tocopherol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27.514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2.490 ± 0.060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20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dotriacontane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28.076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1.596 ± 0.022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21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β-</w:t>
            </w:r>
            <w:proofErr w:type="spellStart"/>
            <w:r w:rsidRPr="0010277A">
              <w:t>sitosterol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lang w:val="es-CO"/>
              </w:rPr>
            </w:pPr>
            <w:r w:rsidRPr="0010277A">
              <w:t>28.436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3.308 ± 0.009</w:t>
            </w:r>
          </w:p>
        </w:tc>
      </w:tr>
      <w:tr w:rsidR="00046C9A" w:rsidRPr="0010277A" w:rsidTr="00A45DA6">
        <w:trPr>
          <w:trHeight w:val="426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22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pStyle w:val="ListParagraph"/>
              <w:spacing w:after="0" w:line="36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77A">
              <w:rPr>
                <w:rFonts w:ascii="Times New Roman" w:hAnsi="Times New Roman"/>
                <w:sz w:val="24"/>
                <w:szCs w:val="24"/>
              </w:rPr>
              <w:t>β-</w:t>
            </w:r>
            <w:proofErr w:type="spellStart"/>
            <w:r w:rsidRPr="0010277A">
              <w:rPr>
                <w:rFonts w:ascii="Times New Roman" w:hAnsi="Times New Roman"/>
                <w:sz w:val="24"/>
                <w:szCs w:val="24"/>
              </w:rPr>
              <w:t>amyrin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28.495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2.921 ± 0.012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23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pStyle w:val="ListParagraph"/>
              <w:spacing w:after="0" w:line="36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277A">
              <w:rPr>
                <w:rFonts w:ascii="Times New Roman" w:hAnsi="Times New Roman"/>
                <w:sz w:val="24"/>
                <w:szCs w:val="24"/>
              </w:rPr>
              <w:t>tritriacontane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28.671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1.262 ± 0.031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24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pStyle w:val="ListParagraph"/>
              <w:spacing w:after="0" w:line="36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77A">
              <w:rPr>
                <w:rFonts w:ascii="Times New Roman" w:hAnsi="Times New Roman"/>
                <w:sz w:val="24"/>
                <w:szCs w:val="24"/>
              </w:rPr>
              <w:t>α-</w:t>
            </w:r>
            <w:proofErr w:type="spellStart"/>
            <w:r w:rsidRPr="0010277A">
              <w:rPr>
                <w:rFonts w:ascii="Times New Roman" w:hAnsi="Times New Roman"/>
                <w:sz w:val="24"/>
                <w:szCs w:val="24"/>
              </w:rPr>
              <w:t>amyrin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28.746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1.741 ± 0.044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25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pStyle w:val="ListParagraph"/>
              <w:spacing w:after="0" w:line="36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277A">
              <w:rPr>
                <w:rFonts w:ascii="Times New Roman" w:hAnsi="Times New Roman"/>
                <w:sz w:val="24"/>
                <w:szCs w:val="24"/>
              </w:rPr>
              <w:t>lupeol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28.788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5.187 ± 0.013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26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pStyle w:val="ListParagraph"/>
              <w:spacing w:after="0" w:line="36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277A">
              <w:rPr>
                <w:rFonts w:ascii="Times New Roman" w:hAnsi="Times New Roman"/>
                <w:sz w:val="24"/>
                <w:szCs w:val="24"/>
              </w:rPr>
              <w:t>epifriedelinol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29.375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23.770 ± 0.007</w:t>
            </w:r>
          </w:p>
        </w:tc>
      </w:tr>
      <w:tr w:rsidR="00046C9A" w:rsidRPr="0010277A" w:rsidTr="00A45DA6">
        <w:trPr>
          <w:trHeight w:val="397"/>
          <w:tblHeader/>
        </w:trPr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  <w:rPr>
                <w:b/>
                <w:bCs/>
                <w:lang w:val="es-CO"/>
              </w:rPr>
            </w:pPr>
            <w:r w:rsidRPr="0010277A">
              <w:rPr>
                <w:b/>
                <w:bCs/>
                <w:lang w:val="es-CO"/>
              </w:rPr>
              <w:t>27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proofErr w:type="spellStart"/>
            <w:r w:rsidRPr="0010277A">
              <w:t>friedelin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29.492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6C9A" w:rsidRPr="0010277A" w:rsidRDefault="00046C9A" w:rsidP="00A45DA6">
            <w:pPr>
              <w:spacing w:line="360" w:lineRule="auto"/>
              <w:ind w:left="57" w:right="57"/>
              <w:jc w:val="center"/>
            </w:pPr>
            <w:r w:rsidRPr="0010277A">
              <w:t>12.722 ± 0.024</w:t>
            </w:r>
          </w:p>
        </w:tc>
      </w:tr>
    </w:tbl>
    <w:p w:rsidR="00046C9A" w:rsidRDefault="00046C9A" w:rsidP="00046C9A">
      <w:pPr>
        <w:pStyle w:val="NormalWeb"/>
        <w:spacing w:before="0" w:beforeAutospacing="0" w:after="240" w:afterAutospacing="0"/>
        <w:ind w:right="142"/>
        <w:jc w:val="both"/>
        <w:rPr>
          <w:b/>
          <w:bCs/>
          <w:lang w:val="en-US"/>
        </w:rPr>
      </w:pPr>
    </w:p>
    <w:p w:rsidR="00046C9A" w:rsidRDefault="00046C9A" w:rsidP="00046C9A">
      <w:pPr>
        <w:pStyle w:val="NormalWeb"/>
        <w:spacing w:before="0" w:beforeAutospacing="0" w:after="240" w:afterAutospacing="0"/>
        <w:ind w:right="142"/>
        <w:jc w:val="both"/>
        <w:rPr>
          <w:b/>
          <w:bCs/>
          <w:lang w:val="en-US"/>
        </w:rPr>
      </w:pPr>
    </w:p>
    <w:p w:rsidR="00046C9A" w:rsidRDefault="00046C9A" w:rsidP="00046C9A">
      <w:pPr>
        <w:pStyle w:val="NormalWeb"/>
        <w:spacing w:before="0" w:beforeAutospacing="0" w:after="240" w:afterAutospacing="0"/>
        <w:ind w:right="142"/>
        <w:jc w:val="both"/>
        <w:rPr>
          <w:b/>
          <w:bCs/>
          <w:lang w:val="en-US"/>
        </w:rPr>
      </w:pPr>
    </w:p>
    <w:p w:rsidR="00046C9A" w:rsidRDefault="00046C9A" w:rsidP="00046C9A">
      <w:pPr>
        <w:pStyle w:val="NormalWeb"/>
        <w:spacing w:before="0" w:beforeAutospacing="0" w:after="240" w:afterAutospacing="0"/>
        <w:ind w:right="142"/>
        <w:jc w:val="both"/>
        <w:rPr>
          <w:b/>
          <w:bCs/>
          <w:lang w:val="en-US"/>
        </w:rPr>
      </w:pPr>
    </w:p>
    <w:p w:rsidR="00046C9A" w:rsidRDefault="00046C9A" w:rsidP="00046C9A">
      <w:pPr>
        <w:pStyle w:val="NormalWeb"/>
        <w:spacing w:before="0" w:beforeAutospacing="0" w:after="240" w:afterAutospacing="0"/>
        <w:ind w:right="142"/>
        <w:jc w:val="both"/>
        <w:rPr>
          <w:b/>
          <w:bCs/>
          <w:lang w:val="en-US"/>
        </w:rPr>
      </w:pPr>
    </w:p>
    <w:p w:rsidR="00046C9A" w:rsidRDefault="00046C9A" w:rsidP="00046C9A">
      <w:pPr>
        <w:pStyle w:val="NormalWeb"/>
        <w:spacing w:before="0" w:beforeAutospacing="0" w:after="240" w:afterAutospacing="0"/>
        <w:ind w:right="142"/>
        <w:jc w:val="both"/>
        <w:rPr>
          <w:b/>
          <w:bCs/>
          <w:lang w:val="en-US"/>
        </w:rPr>
      </w:pPr>
    </w:p>
    <w:p w:rsidR="00046C9A" w:rsidRDefault="00046C9A" w:rsidP="00046C9A">
      <w:pPr>
        <w:pStyle w:val="NormalWeb"/>
        <w:spacing w:before="0" w:beforeAutospacing="0" w:after="240" w:afterAutospacing="0"/>
        <w:ind w:right="142"/>
        <w:jc w:val="both"/>
        <w:rPr>
          <w:b/>
          <w:bCs/>
          <w:lang w:val="en-US"/>
        </w:rPr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046C9A" w:rsidRDefault="00046C9A" w:rsidP="00046C9A">
      <w:pPr>
        <w:ind w:left="57" w:right="57"/>
        <w:jc w:val="both"/>
      </w:pPr>
    </w:p>
    <w:p w:rsidR="00BE0483" w:rsidRDefault="00BE0483"/>
    <w:sectPr w:rsidR="00BE0483" w:rsidSect="00C42A41">
      <w:pgSz w:w="11907" w:h="16839" w:code="9"/>
      <w:pgMar w:top="1440" w:right="1138" w:bottom="1440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46C9A"/>
    <w:rsid w:val="00046C9A"/>
    <w:rsid w:val="00BE0483"/>
    <w:rsid w:val="00C42A41"/>
    <w:rsid w:val="00C6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46C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046C9A"/>
    <w:pPr>
      <w:spacing w:before="100" w:beforeAutospacing="1" w:after="100" w:afterAutospacing="1"/>
    </w:pPr>
    <w:rPr>
      <w:rFonts w:eastAsia="Calibri"/>
      <w:lang w:val="es-US" w:eastAsia="es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>Toshiba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Rodny</dc:creator>
  <cp:lastModifiedBy>Rodny</cp:lastModifiedBy>
  <cp:revision>1</cp:revision>
  <dcterms:created xsi:type="dcterms:W3CDTF">2018-04-15T21:47:00Z</dcterms:created>
  <dcterms:modified xsi:type="dcterms:W3CDTF">2018-04-15T21:47:00Z</dcterms:modified>
</cp:coreProperties>
</file>